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AA8" w:rsidRDefault="00085AA8" w:rsidP="00085AA8">
      <w:pPr>
        <w:pStyle w:val="3"/>
      </w:pPr>
      <w:r>
        <w:t>Администрация муниципального образования «Город Астрахань»</w:t>
      </w:r>
    </w:p>
    <w:p w:rsidR="00085AA8" w:rsidRDefault="00085AA8" w:rsidP="00085AA8">
      <w:pPr>
        <w:pStyle w:val="3"/>
      </w:pPr>
      <w:r>
        <w:t xml:space="preserve">РАСПОРЯЖЕНИЕ </w:t>
      </w:r>
      <w:bookmarkStart w:id="0" w:name="_GoBack"/>
      <w:bookmarkEnd w:id="0"/>
    </w:p>
    <w:p w:rsidR="00085AA8" w:rsidRDefault="00085AA8" w:rsidP="00085AA8">
      <w:pPr>
        <w:pStyle w:val="3"/>
      </w:pPr>
      <w:r>
        <w:t>12 марта 2018 года № 1207-р</w:t>
      </w:r>
    </w:p>
    <w:p w:rsidR="00085AA8" w:rsidRDefault="00085AA8" w:rsidP="00085AA8">
      <w:pPr>
        <w:pStyle w:val="3"/>
      </w:pPr>
      <w:r>
        <w:t xml:space="preserve">«Об утверждении проекта межевания территории </w:t>
      </w:r>
    </w:p>
    <w:p w:rsidR="00085AA8" w:rsidRDefault="00085AA8" w:rsidP="00085AA8">
      <w:pPr>
        <w:pStyle w:val="3"/>
      </w:pPr>
      <w:r>
        <w:t xml:space="preserve">в границах улиц Грозненской, Грузинской, Красная Набережная, </w:t>
      </w:r>
    </w:p>
    <w:p w:rsidR="00085AA8" w:rsidRDefault="00085AA8" w:rsidP="00085AA8">
      <w:pPr>
        <w:pStyle w:val="3"/>
      </w:pPr>
      <w:r>
        <w:t>Магнитогорской в Кировском районе г. Астрахани»</w:t>
      </w:r>
    </w:p>
    <w:p w:rsidR="00085AA8" w:rsidRDefault="00085AA8" w:rsidP="00085AA8">
      <w:pPr>
        <w:pStyle w:val="a3"/>
      </w:pPr>
      <w:r>
        <w:t>В связи с обращением ООО «АДСК» от 23.01.2018 № 03-04-01-402, в соответствии со статьями 43,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</w:t>
      </w:r>
      <w:r>
        <w:rPr>
          <w:spacing w:val="2"/>
        </w:rPr>
        <w:t xml:space="preserve">сенными постановлениями мэра города от 06.10.2011 № 9364-м, от 10.01.2013 № </w:t>
      </w:r>
      <w:r>
        <w:t xml:space="preserve">09-м, договором № 06/15 о развитии застроенной территории в границах муниципального образования «Город Астрахань» от 14.07.2015, в целях внесения изменений в документацию по планировке территории в границах улиц Грозненской, Грузинской, </w:t>
      </w:r>
      <w:proofErr w:type="spellStart"/>
      <w:r>
        <w:t>Кр</w:t>
      </w:r>
      <w:proofErr w:type="spellEnd"/>
      <w:r>
        <w:t>. Набережная, Магнитогорской в Кировском районе г. Астрахани, утвержденную постановлением администрации муниципального образования «Город Астрахань» от 10.10.2016 № 6772:</w:t>
      </w:r>
    </w:p>
    <w:p w:rsidR="00085AA8" w:rsidRDefault="00085AA8" w:rsidP="00085AA8">
      <w:pPr>
        <w:pStyle w:val="a3"/>
      </w:pPr>
      <w:r>
        <w:t>1. Утвердить проект межевания территории в границах улиц Грозненской, Грузинской, Красная Набережная, Магнитогорской в Кировском районе г. Астрахани.</w:t>
      </w:r>
    </w:p>
    <w:p w:rsidR="00085AA8" w:rsidRDefault="00085AA8" w:rsidP="00085AA8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085AA8" w:rsidRDefault="00085AA8" w:rsidP="00085AA8">
      <w:pPr>
        <w:pStyle w:val="a3"/>
      </w:pPr>
      <w:r>
        <w:t>2.1. Разместить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085AA8" w:rsidRDefault="00085AA8" w:rsidP="00085AA8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085AA8" w:rsidRDefault="00085AA8" w:rsidP="00085AA8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85AA8" w:rsidRDefault="00085AA8" w:rsidP="00085AA8">
      <w:pPr>
        <w:pStyle w:val="a3"/>
      </w:pPr>
      <w:r>
        <w:t>4. Контроль за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85AA8" w:rsidRDefault="00085AA8" w:rsidP="00085AA8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085AA8" w:rsidRDefault="00085AA8" w:rsidP="00085AA8">
      <w:pPr>
        <w:pStyle w:val="a3"/>
        <w:ind w:left="2835" w:firstLine="0"/>
      </w:pPr>
    </w:p>
    <w:p w:rsidR="00085AA8" w:rsidRDefault="00085AA8" w:rsidP="00085AA8">
      <w:pPr>
        <w:pStyle w:val="a3"/>
        <w:ind w:left="2835" w:firstLine="0"/>
      </w:pPr>
      <w:r>
        <w:t xml:space="preserve">Утвержден распоряжением администрации </w:t>
      </w:r>
    </w:p>
    <w:p w:rsidR="00085AA8" w:rsidRDefault="00085AA8" w:rsidP="00085AA8">
      <w:pPr>
        <w:pStyle w:val="a3"/>
        <w:ind w:left="2835" w:firstLine="0"/>
      </w:pPr>
      <w:r>
        <w:t>муниципального образования «Город Астрахань» от 12.03.2018 № 1207-р</w:t>
      </w:r>
    </w:p>
    <w:p w:rsidR="00085AA8" w:rsidRDefault="00085AA8" w:rsidP="00085AA8">
      <w:pPr>
        <w:pStyle w:val="3"/>
      </w:pPr>
      <w:r>
        <w:t xml:space="preserve">Проект межевания территории </w:t>
      </w:r>
    </w:p>
    <w:p w:rsidR="00085AA8" w:rsidRDefault="00085AA8" w:rsidP="00085AA8">
      <w:pPr>
        <w:pStyle w:val="3"/>
      </w:pPr>
      <w:r>
        <w:t xml:space="preserve">в границах улиц Грозненской, Грузинской, Красная Набережная, </w:t>
      </w:r>
    </w:p>
    <w:p w:rsidR="00085AA8" w:rsidRDefault="00085AA8" w:rsidP="00085AA8">
      <w:pPr>
        <w:pStyle w:val="3"/>
      </w:pPr>
      <w:r>
        <w:t>Магнитогорской в Кировском районе г. Астрахани</w:t>
      </w:r>
    </w:p>
    <w:p w:rsidR="00085AA8" w:rsidRDefault="00085AA8" w:rsidP="00085AA8">
      <w:pPr>
        <w:pStyle w:val="3"/>
      </w:pPr>
    </w:p>
    <w:p w:rsidR="00085AA8" w:rsidRDefault="00085AA8" w:rsidP="00085AA8">
      <w:pPr>
        <w:pStyle w:val="3"/>
      </w:pPr>
      <w:r>
        <w:t>Пояснительная записка</w:t>
      </w:r>
    </w:p>
    <w:p w:rsidR="00085AA8" w:rsidRDefault="00085AA8" w:rsidP="00085AA8">
      <w:pPr>
        <w:pStyle w:val="a3"/>
      </w:pPr>
      <w:r>
        <w:t xml:space="preserve">Проект межевания территории разрабатывается в целях внесения изменений в проект межевания территории в границах улиц Грозненской, Грузинской, </w:t>
      </w:r>
      <w:proofErr w:type="spellStart"/>
      <w:r>
        <w:t>Кр</w:t>
      </w:r>
      <w:proofErr w:type="spellEnd"/>
      <w:r>
        <w:t>. Набережной, Магнитогорской в Кировском районе г. Астрахани» выполнен по обращению ООО «АДСК».</w:t>
      </w:r>
    </w:p>
    <w:p w:rsidR="00085AA8" w:rsidRDefault="00085AA8" w:rsidP="00085AA8">
      <w:pPr>
        <w:pStyle w:val="a3"/>
      </w:pPr>
      <w:r>
        <w:t xml:space="preserve">Исходными данными для разработки проекта межевания послужили: </w:t>
      </w:r>
    </w:p>
    <w:p w:rsidR="00085AA8" w:rsidRDefault="00085AA8" w:rsidP="00085AA8">
      <w:pPr>
        <w:pStyle w:val="a3"/>
      </w:pPr>
      <w:r>
        <w:t>- письмо от ООО «АДСК» о внесении изменений в проект межевания территории в границах улиц Грозненской, Грузинской, Красной Набережной, Магнитогорской в Кировском районе г. Астрахани № 2017-А887 от 18.12.2017 (Приложение 2.1);</w:t>
      </w:r>
    </w:p>
    <w:p w:rsidR="00085AA8" w:rsidRDefault="00085AA8" w:rsidP="00085AA8">
      <w:pPr>
        <w:pStyle w:val="a3"/>
      </w:pPr>
      <w:r>
        <w:t>- красные линии, разработанные в составе данного проекта планировки;</w:t>
      </w:r>
    </w:p>
    <w:p w:rsidR="00085AA8" w:rsidRDefault="00085AA8" w:rsidP="00085AA8">
      <w:pPr>
        <w:pStyle w:val="a3"/>
      </w:pPr>
      <w:r>
        <w:t>- кадастровый план территории (выписка из государственного кадастра недвижимости), полученный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 (прилагается в электронном виде на СD-диске).</w:t>
      </w:r>
    </w:p>
    <w:p w:rsidR="00085AA8" w:rsidRDefault="00085AA8" w:rsidP="00085AA8">
      <w:pPr>
        <w:pStyle w:val="a3"/>
      </w:pPr>
      <w:r>
        <w:t>Основная часть проекта межевания:</w:t>
      </w:r>
    </w:p>
    <w:p w:rsidR="00085AA8" w:rsidRDefault="00085AA8" w:rsidP="00085AA8">
      <w:pPr>
        <w:pStyle w:val="a3"/>
      </w:pPr>
      <w:r>
        <w:t xml:space="preserve">1. Формируемые земельные участки для строительства многоэтажных жилых домов (2-я, 3-я и 4-я очередь строительства) расположены на землях населенных пунктов. </w:t>
      </w:r>
    </w:p>
    <w:p w:rsidR="00085AA8" w:rsidRDefault="00085AA8" w:rsidP="00085AA8">
      <w:pPr>
        <w:pStyle w:val="a3"/>
      </w:pPr>
      <w:r>
        <w:t>2. В отношении государственного кадастрового учета проектируемые участки расположены в границах 1-го кадастрового квартала № 30:12:010262.</w:t>
      </w:r>
    </w:p>
    <w:p w:rsidR="00085AA8" w:rsidRDefault="00085AA8" w:rsidP="00085AA8">
      <w:pPr>
        <w:pStyle w:val="a3"/>
      </w:pPr>
      <w:r>
        <w:t>3. Согласно Правилам землепользования и застройки города Астрахани, утвержденных решением Городской Думы № 156 от 17.11.2016, образуемые земельные участки располагаются в следующей территориальной зоне:</w:t>
      </w:r>
    </w:p>
    <w:p w:rsidR="00085AA8" w:rsidRDefault="00085AA8" w:rsidP="00085AA8">
      <w:pPr>
        <w:pStyle w:val="a3"/>
      </w:pPr>
      <w:r>
        <w:t>- Ж-3- зона многоэтажной застройки (выше 5 этажей).</w:t>
      </w:r>
    </w:p>
    <w:p w:rsidR="00085AA8" w:rsidRDefault="00085AA8" w:rsidP="00085AA8">
      <w:pPr>
        <w:pStyle w:val="a3"/>
      </w:pPr>
      <w:r>
        <w:t xml:space="preserve">4. По данным государственного кадастрового учета в границах проектных работ зоны с особыми условиями использования территории, поставленные на кадастровый учет, отсутствуют. </w:t>
      </w:r>
    </w:p>
    <w:p w:rsidR="00085AA8" w:rsidRDefault="00085AA8" w:rsidP="00085AA8">
      <w:pPr>
        <w:pStyle w:val="a3"/>
      </w:pPr>
      <w:r>
        <w:t>5. Сведения об образуемых земельных участках приведены в таблице № 1 и Приложении 2.2.</w:t>
      </w:r>
    </w:p>
    <w:p w:rsidR="00085AA8" w:rsidRDefault="00085AA8" w:rsidP="00085AA8">
      <w:pPr>
        <w:pStyle w:val="a3"/>
      </w:pPr>
      <w:r>
        <w:t xml:space="preserve">6. Чертеж границ формируемых земельных участков М 1:1000. </w:t>
      </w:r>
    </w:p>
    <w:p w:rsidR="00085AA8" w:rsidRDefault="00085AA8" w:rsidP="00085AA8">
      <w:pPr>
        <w:pStyle w:val="a3"/>
      </w:pPr>
      <w:r>
        <w:t xml:space="preserve">Земельный </w:t>
      </w:r>
      <w:proofErr w:type="gramStart"/>
      <w:r>
        <w:t>участок :ЗУ</w:t>
      </w:r>
      <w:proofErr w:type="gramEnd"/>
      <w:r>
        <w:t>2 для строительства многоэтажного жилого дома формируется из земельных участков :ЗУ2/1 и :ЗУ/2 путем их объединения.</w:t>
      </w:r>
    </w:p>
    <w:p w:rsidR="00085AA8" w:rsidRDefault="00085AA8" w:rsidP="00085AA8">
      <w:pPr>
        <w:pStyle w:val="a3"/>
      </w:pPr>
      <w:r>
        <w:lastRenderedPageBreak/>
        <w:t xml:space="preserve">Земельный </w:t>
      </w:r>
      <w:proofErr w:type="gramStart"/>
      <w:r>
        <w:t>участок :ЗУ</w:t>
      </w:r>
      <w:proofErr w:type="gramEnd"/>
      <w:r>
        <w:t>2/1 формируется путем перераспределения земельного участка с кадастровым номером 30:12:010262:3 и внутриквартальных земель.</w:t>
      </w:r>
    </w:p>
    <w:p w:rsidR="00085AA8" w:rsidRDefault="00085AA8" w:rsidP="00085AA8">
      <w:pPr>
        <w:pStyle w:val="a3"/>
      </w:pPr>
      <w:r>
        <w:t xml:space="preserve">Площадь земельного </w:t>
      </w:r>
      <w:proofErr w:type="gramStart"/>
      <w:r>
        <w:t>участка :ЗУ</w:t>
      </w:r>
      <w:proofErr w:type="gramEnd"/>
      <w:r>
        <w:t xml:space="preserve">2/1 составляет 3008,5 кв. м. </w:t>
      </w:r>
    </w:p>
    <w:p w:rsidR="00085AA8" w:rsidRDefault="00085AA8" w:rsidP="00085AA8">
      <w:pPr>
        <w:pStyle w:val="a3"/>
      </w:pPr>
      <w:r>
        <w:t xml:space="preserve">Земельный </w:t>
      </w:r>
      <w:proofErr w:type="gramStart"/>
      <w:r>
        <w:t>участок :ЗУ</w:t>
      </w:r>
      <w:proofErr w:type="gramEnd"/>
      <w:r>
        <w:t xml:space="preserve">2/2 формируется путем раздела земельного участка 30:12:000000:342 с сохранением исходного земельного участка в измененных границах, и его площадь составляет 232,2 кв. м. </w:t>
      </w:r>
    </w:p>
    <w:p w:rsidR="00085AA8" w:rsidRDefault="00085AA8" w:rsidP="00085AA8">
      <w:pPr>
        <w:pStyle w:val="a3"/>
      </w:pPr>
      <w:r>
        <w:t xml:space="preserve">Земельный </w:t>
      </w:r>
      <w:proofErr w:type="gramStart"/>
      <w:r>
        <w:t>участок :ЗУ</w:t>
      </w:r>
      <w:proofErr w:type="gramEnd"/>
      <w:r>
        <w:t>3 для строительства многоэтажного жилого дома формируется путем объединения земельных участков с кадастровыми номерами 30:12:010262:18; 30:12:010262:24; 30:12:010262:25; 30:12:010262:29; 30:12:010262:301 и перераспределения образованного земельного участка с внутриквартальными землями.</w:t>
      </w:r>
    </w:p>
    <w:p w:rsidR="00085AA8" w:rsidRDefault="00085AA8" w:rsidP="00085AA8">
      <w:pPr>
        <w:pStyle w:val="a3"/>
      </w:pPr>
      <w:r>
        <w:t xml:space="preserve">Площадь земельного </w:t>
      </w:r>
      <w:proofErr w:type="gramStart"/>
      <w:r>
        <w:t>участка :ЗУ</w:t>
      </w:r>
      <w:proofErr w:type="gramEnd"/>
      <w:r>
        <w:t xml:space="preserve">3 составляет 3353,3 кв. м. </w:t>
      </w:r>
    </w:p>
    <w:p w:rsidR="00085AA8" w:rsidRDefault="00085AA8" w:rsidP="00085AA8">
      <w:pPr>
        <w:pStyle w:val="a3"/>
      </w:pPr>
      <w:r>
        <w:t xml:space="preserve">Земельный </w:t>
      </w:r>
      <w:proofErr w:type="gramStart"/>
      <w:r>
        <w:t>участок :ЗУ</w:t>
      </w:r>
      <w:proofErr w:type="gramEnd"/>
      <w:r>
        <w:t>4 для строительства многоэтажного жилого дома формируется из участков ЗУ4/1 и ЗУ4/2 путем их объединения.</w:t>
      </w:r>
    </w:p>
    <w:p w:rsidR="00085AA8" w:rsidRDefault="00085AA8" w:rsidP="00085AA8">
      <w:pPr>
        <w:pStyle w:val="a3"/>
      </w:pPr>
      <w:r>
        <w:t xml:space="preserve">Земельный </w:t>
      </w:r>
      <w:proofErr w:type="gramStart"/>
      <w:r>
        <w:t>участок :ЗУ</w:t>
      </w:r>
      <w:proofErr w:type="gramEnd"/>
      <w:r>
        <w:t>4/1 формируется путем объединения земельных участков с кадастровыми номерами: 30:12:010262:17; 30:12:010262:19; 30:12:010262:20; 30:12:010262:21; 30:12:010262:22; 30:12:010262:23; 30:12:010262:26; 30:12:010262:27; 30:12:010262:28 и перераспределения образованного земельного участка с внутриквартальными землями.</w:t>
      </w:r>
    </w:p>
    <w:p w:rsidR="00085AA8" w:rsidRDefault="00085AA8" w:rsidP="00085AA8">
      <w:pPr>
        <w:pStyle w:val="a3"/>
      </w:pPr>
      <w:r>
        <w:t xml:space="preserve">Площадь земельного </w:t>
      </w:r>
      <w:proofErr w:type="gramStart"/>
      <w:r>
        <w:t>участка :ЗУ</w:t>
      </w:r>
      <w:proofErr w:type="gramEnd"/>
      <w:r>
        <w:t xml:space="preserve">4/1 составляет 5030,0 кв. м. </w:t>
      </w:r>
    </w:p>
    <w:p w:rsidR="00085AA8" w:rsidRDefault="00085AA8" w:rsidP="00085AA8">
      <w:pPr>
        <w:pStyle w:val="a3"/>
      </w:pPr>
      <w:r>
        <w:t xml:space="preserve">Земельный </w:t>
      </w:r>
      <w:proofErr w:type="gramStart"/>
      <w:r>
        <w:t>участок :ЗУ</w:t>
      </w:r>
      <w:proofErr w:type="gramEnd"/>
      <w:r>
        <w:t xml:space="preserve">4/2 формируется путем раздела земельного участка 30:12:000000:342 с сохранением исходного земельного участка в измененных границах, и его площадь составляет 198,2 кв. м. </w:t>
      </w:r>
    </w:p>
    <w:p w:rsidR="00085AA8" w:rsidRDefault="00085AA8" w:rsidP="00085AA8">
      <w:pPr>
        <w:pStyle w:val="a3"/>
      </w:pPr>
      <w:r>
        <w:t xml:space="preserve">Площадь земельного участка с кадастровым номером 30:12:000000:342 в измененных границах составляет 30377,2 кв. м. </w:t>
      </w:r>
    </w:p>
    <w:p w:rsidR="00963FF8" w:rsidRDefault="00963FF8"/>
    <w:sectPr w:rsidR="00963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7C"/>
    <w:rsid w:val="00085AA8"/>
    <w:rsid w:val="00792F7C"/>
    <w:rsid w:val="0096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654E9-AF53-4FA2-AEA7-9D90335D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85AA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85AA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928</Words>
  <Characters>5294</Characters>
  <Application>Microsoft Office Word</Application>
  <DocSecurity>0</DocSecurity>
  <Lines>44</Lines>
  <Paragraphs>12</Paragraphs>
  <ScaleCrop>false</ScaleCrop>
  <Company/>
  <LinksUpToDate>false</LinksUpToDate>
  <CharactersWithSpaces>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2018-03-15T05:39:00Z</dcterms:created>
  <dcterms:modified xsi:type="dcterms:W3CDTF">2018-03-15T05:42:00Z</dcterms:modified>
</cp:coreProperties>
</file>